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E41" w:rsidRDefault="00D27E41" w:rsidP="00D27E41">
      <w:pPr>
        <w:tabs>
          <w:tab w:val="left" w:pos="4820"/>
        </w:tabs>
        <w:jc w:val="both"/>
        <w:rPr>
          <w:rFonts w:ascii="Verdana" w:hAnsi="Verdana"/>
          <w:sz w:val="16"/>
          <w:szCs w:val="16"/>
        </w:rPr>
      </w:pPr>
    </w:p>
    <w:p w:rsidR="004A7E0F" w:rsidRDefault="00D2637E" w:rsidP="00D2637E">
      <w:pPr>
        <w:jc w:val="both"/>
        <w:rPr>
          <w:rFonts w:ascii="Verdana" w:eastAsia="Arial Unicode MS" w:hAnsi="Verdana" w:cs="Arial Unicode MS"/>
          <w:sz w:val="18"/>
          <w:szCs w:val="18"/>
        </w:rPr>
      </w:pPr>
      <w:r w:rsidRPr="00D2637E">
        <w:rPr>
          <w:rFonts w:ascii="Verdana" w:eastAsia="Arial Unicode MS" w:hAnsi="Verdana" w:cs="Arial Unicode MS"/>
          <w:sz w:val="18"/>
          <w:szCs w:val="18"/>
        </w:rPr>
        <w:t>MIUR.AOODRVE.UFF.3/</w:t>
      </w:r>
      <w:r w:rsidR="002E5DBA">
        <w:rPr>
          <w:rFonts w:ascii="Verdana" w:eastAsia="Arial Unicode MS" w:hAnsi="Verdana" w:cs="Arial Unicode MS"/>
          <w:sz w:val="18"/>
          <w:szCs w:val="18"/>
        </w:rPr>
        <w:t>5044/c7</w:t>
      </w:r>
      <w:r w:rsidRPr="00D2637E">
        <w:rPr>
          <w:rFonts w:ascii="Verdana" w:eastAsia="Arial Unicode MS" w:hAnsi="Verdana" w:cs="Arial Unicode MS"/>
          <w:sz w:val="18"/>
          <w:szCs w:val="18"/>
        </w:rPr>
        <w:t xml:space="preserve">                         </w:t>
      </w:r>
      <w:r w:rsidR="0085097A">
        <w:rPr>
          <w:rFonts w:ascii="Verdana" w:eastAsia="Arial Unicode MS" w:hAnsi="Verdana" w:cs="Arial Unicode MS"/>
          <w:sz w:val="18"/>
          <w:szCs w:val="18"/>
        </w:rPr>
        <w:t xml:space="preserve">           </w:t>
      </w:r>
      <w:r w:rsidRPr="00D2637E">
        <w:rPr>
          <w:rFonts w:ascii="Verdana" w:eastAsia="Arial Unicode MS" w:hAnsi="Verdana" w:cs="Arial Unicode MS"/>
          <w:sz w:val="18"/>
          <w:szCs w:val="18"/>
        </w:rPr>
        <w:t xml:space="preserve">        </w:t>
      </w:r>
      <w:r w:rsidR="004A7E0F">
        <w:rPr>
          <w:rFonts w:ascii="Verdana" w:eastAsia="Arial Unicode MS" w:hAnsi="Verdana" w:cs="Arial Unicode MS"/>
          <w:sz w:val="18"/>
          <w:szCs w:val="18"/>
        </w:rPr>
        <w:tab/>
      </w:r>
      <w:r w:rsidR="004A7E0F">
        <w:rPr>
          <w:rFonts w:ascii="Verdana" w:eastAsia="Arial Unicode MS" w:hAnsi="Verdana" w:cs="Arial Unicode MS"/>
          <w:sz w:val="18"/>
          <w:szCs w:val="18"/>
        </w:rPr>
        <w:tab/>
      </w:r>
      <w:r w:rsidR="004A7E0F">
        <w:rPr>
          <w:rFonts w:ascii="Verdana" w:eastAsia="Arial Unicode MS" w:hAnsi="Verdana" w:cs="Arial Unicode MS"/>
          <w:sz w:val="18"/>
          <w:szCs w:val="18"/>
        </w:rPr>
        <w:tab/>
      </w:r>
      <w:r w:rsidR="007E6EFA">
        <w:rPr>
          <w:rFonts w:ascii="Verdana" w:eastAsia="Arial Unicode MS" w:hAnsi="Verdana" w:cs="Arial Unicode MS"/>
          <w:sz w:val="18"/>
          <w:szCs w:val="18"/>
        </w:rPr>
        <w:t xml:space="preserve">    </w:t>
      </w:r>
      <w:r w:rsidRPr="00D2637E">
        <w:rPr>
          <w:rFonts w:ascii="Verdana" w:eastAsia="Arial Unicode MS" w:hAnsi="Verdana" w:cs="Arial Unicode MS"/>
          <w:sz w:val="18"/>
          <w:szCs w:val="18"/>
        </w:rPr>
        <w:t xml:space="preserve">     Venezia, </w:t>
      </w:r>
      <w:r w:rsidR="00090D0F">
        <w:rPr>
          <w:rFonts w:ascii="Verdana" w:eastAsia="Arial Unicode MS" w:hAnsi="Verdana" w:cs="Arial Unicode MS"/>
          <w:sz w:val="18"/>
          <w:szCs w:val="18"/>
        </w:rPr>
        <w:t>22</w:t>
      </w:r>
      <w:r w:rsidR="006646E5">
        <w:rPr>
          <w:rFonts w:ascii="Verdana" w:eastAsia="Arial Unicode MS" w:hAnsi="Verdana" w:cs="Arial Unicode MS"/>
          <w:sz w:val="18"/>
          <w:szCs w:val="18"/>
        </w:rPr>
        <w:t xml:space="preserve"> marzo</w:t>
      </w:r>
      <w:r w:rsidR="007E6EFA">
        <w:rPr>
          <w:rFonts w:ascii="Verdana" w:eastAsia="Arial Unicode MS" w:hAnsi="Verdana" w:cs="Arial Unicode MS"/>
          <w:sz w:val="18"/>
          <w:szCs w:val="18"/>
        </w:rPr>
        <w:t xml:space="preserve"> 2016 </w:t>
      </w:r>
      <w:r w:rsidRPr="00D2637E">
        <w:rPr>
          <w:rFonts w:ascii="Verdana" w:eastAsia="Arial Unicode MS" w:hAnsi="Verdana" w:cs="Arial Unicode MS"/>
          <w:sz w:val="18"/>
          <w:szCs w:val="18"/>
        </w:rPr>
        <w:t xml:space="preserve"> </w:t>
      </w:r>
    </w:p>
    <w:p w:rsidR="004A7E0F" w:rsidRDefault="004A7E0F" w:rsidP="00D2637E">
      <w:pPr>
        <w:jc w:val="both"/>
        <w:rPr>
          <w:rFonts w:ascii="Verdana" w:eastAsia="Arial Unicode MS" w:hAnsi="Verdana" w:cs="Arial Unicode MS"/>
          <w:sz w:val="18"/>
          <w:szCs w:val="18"/>
        </w:rPr>
      </w:pPr>
    </w:p>
    <w:p w:rsidR="00AA70A8" w:rsidRDefault="00AA70A8" w:rsidP="00D2637E">
      <w:pPr>
        <w:jc w:val="both"/>
        <w:rPr>
          <w:rFonts w:ascii="Verdana" w:eastAsia="Arial Unicode MS" w:hAnsi="Verdana" w:cs="Arial Unicode MS"/>
          <w:sz w:val="18"/>
          <w:szCs w:val="18"/>
        </w:rPr>
      </w:pPr>
      <w:r>
        <w:rPr>
          <w:rFonts w:ascii="Verdana" w:eastAsia="Arial Unicode MS" w:hAnsi="Verdana" w:cs="Arial Unicode MS"/>
          <w:sz w:val="18"/>
          <w:szCs w:val="18"/>
        </w:rPr>
        <w:tab/>
      </w:r>
      <w:r>
        <w:rPr>
          <w:rFonts w:ascii="Verdana" w:eastAsia="Arial Unicode MS" w:hAnsi="Verdana" w:cs="Arial Unicode MS"/>
          <w:sz w:val="18"/>
          <w:szCs w:val="18"/>
        </w:rPr>
        <w:tab/>
      </w:r>
      <w:r>
        <w:rPr>
          <w:rFonts w:ascii="Verdana" w:eastAsia="Arial Unicode MS" w:hAnsi="Verdana" w:cs="Arial Unicode MS"/>
          <w:sz w:val="18"/>
          <w:szCs w:val="18"/>
        </w:rPr>
        <w:tab/>
      </w:r>
      <w:r>
        <w:rPr>
          <w:rFonts w:ascii="Verdana" w:eastAsia="Arial Unicode MS" w:hAnsi="Verdana" w:cs="Arial Unicode MS"/>
          <w:sz w:val="18"/>
          <w:szCs w:val="18"/>
        </w:rPr>
        <w:tab/>
      </w:r>
    </w:p>
    <w:p w:rsidR="00090D0F" w:rsidRPr="00BD7EB0" w:rsidRDefault="00AA70A8" w:rsidP="00090D0F">
      <w:pPr>
        <w:rPr>
          <w:rFonts w:ascii="Verdana" w:hAnsi="Verdana"/>
          <w:sz w:val="18"/>
          <w:szCs w:val="18"/>
        </w:rPr>
      </w:pPr>
      <w:r>
        <w:rPr>
          <w:rFonts w:ascii="Verdana" w:eastAsia="Arial Unicode MS" w:hAnsi="Verdana" w:cs="Arial Unicode MS"/>
          <w:sz w:val="18"/>
          <w:szCs w:val="18"/>
        </w:rPr>
        <w:tab/>
      </w:r>
    </w:p>
    <w:p w:rsidR="00090D0F" w:rsidRPr="00BD7EB0" w:rsidRDefault="00090D0F" w:rsidP="00090D0F">
      <w:pPr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  <w:t>Ai Dirigenti degli</w:t>
      </w:r>
    </w:p>
    <w:p w:rsidR="00090D0F" w:rsidRPr="00BD7EB0" w:rsidRDefault="00090D0F" w:rsidP="00090D0F">
      <w:pPr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>Uffici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Scolastici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Territoriali</w:t>
      </w:r>
    </w:p>
    <w:p w:rsidR="00090D0F" w:rsidRDefault="00090D0F" w:rsidP="00090D0F">
      <w:pPr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>LORO SEDI</w:t>
      </w:r>
    </w:p>
    <w:p w:rsidR="00090D0F" w:rsidRPr="00BD7EB0" w:rsidRDefault="00090D0F" w:rsidP="00090D0F">
      <w:pPr>
        <w:rPr>
          <w:rFonts w:ascii="Verdana" w:hAnsi="Verdana"/>
          <w:sz w:val="18"/>
          <w:szCs w:val="18"/>
        </w:rPr>
      </w:pPr>
    </w:p>
    <w:p w:rsidR="00090D0F" w:rsidRDefault="00090D0F" w:rsidP="00090D0F">
      <w:pPr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>e p.c.</w:t>
      </w:r>
      <w:r w:rsidRPr="00BD7EB0">
        <w:rPr>
          <w:rFonts w:ascii="Verdana" w:hAnsi="Verdana"/>
          <w:sz w:val="18"/>
          <w:szCs w:val="18"/>
        </w:rPr>
        <w:tab/>
        <w:t>A</w:t>
      </w:r>
      <w:r>
        <w:rPr>
          <w:rFonts w:ascii="Verdana" w:hAnsi="Verdana"/>
          <w:sz w:val="18"/>
          <w:szCs w:val="18"/>
        </w:rPr>
        <w:t>i Responsabili regionali</w:t>
      </w:r>
    </w:p>
    <w:p w:rsidR="00090D0F" w:rsidRPr="00BD7EB0" w:rsidRDefault="00090D0F" w:rsidP="00090D0F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OO.SS.</w:t>
      </w:r>
      <w:r w:rsidRPr="00BD7EB0">
        <w:rPr>
          <w:rFonts w:ascii="Verdana" w:hAnsi="Verdana"/>
          <w:sz w:val="18"/>
          <w:szCs w:val="18"/>
        </w:rPr>
        <w:t xml:space="preserve"> comparto scuola</w:t>
      </w:r>
    </w:p>
    <w:p w:rsidR="00090D0F" w:rsidRPr="00BD7EB0" w:rsidRDefault="00090D0F" w:rsidP="00090D0F">
      <w:pPr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>LORO SEDI</w:t>
      </w:r>
    </w:p>
    <w:p w:rsidR="00090D0F" w:rsidRPr="00BD7EB0" w:rsidRDefault="00090D0F" w:rsidP="00090D0F">
      <w:pPr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</w:p>
    <w:p w:rsidR="00090D0F" w:rsidRPr="00BD7EB0" w:rsidRDefault="00090D0F" w:rsidP="00090D0F">
      <w:pPr>
        <w:ind w:left="3540" w:firstLine="708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  <w:r w:rsidRPr="00BD7EB0">
        <w:rPr>
          <w:rFonts w:ascii="Verdana" w:hAnsi="Verdana"/>
          <w:sz w:val="18"/>
          <w:szCs w:val="18"/>
        </w:rPr>
        <w:tab/>
      </w:r>
    </w:p>
    <w:p w:rsidR="00090D0F" w:rsidRDefault="00090D0F" w:rsidP="00090D0F">
      <w:pPr>
        <w:ind w:left="1276" w:hanging="1276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ind w:left="993" w:hanging="993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>OGGETTO: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Indizione, per l’anno scolastico 20</w:t>
      </w:r>
      <w:r>
        <w:rPr>
          <w:rFonts w:ascii="Verdana" w:hAnsi="Verdana"/>
          <w:sz w:val="18"/>
          <w:szCs w:val="18"/>
        </w:rPr>
        <w:t>15</w:t>
      </w:r>
      <w:r w:rsidRPr="00BD7EB0">
        <w:rPr>
          <w:rFonts w:ascii="Verdana" w:hAnsi="Verdana"/>
          <w:sz w:val="18"/>
          <w:szCs w:val="18"/>
        </w:rPr>
        <w:t>/201</w:t>
      </w:r>
      <w:r>
        <w:rPr>
          <w:rFonts w:ascii="Verdana" w:hAnsi="Verdana"/>
          <w:sz w:val="18"/>
          <w:szCs w:val="18"/>
        </w:rPr>
        <w:t>6</w:t>
      </w:r>
      <w:r w:rsidRPr="00BD7EB0">
        <w:rPr>
          <w:rFonts w:ascii="Verdana" w:hAnsi="Verdana"/>
          <w:sz w:val="18"/>
          <w:szCs w:val="18"/>
        </w:rPr>
        <w:t>, dei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concorsi per titoli per l’accesso</w:t>
      </w:r>
      <w:r>
        <w:rPr>
          <w:rFonts w:ascii="Verdana" w:hAnsi="Verdana"/>
          <w:sz w:val="18"/>
          <w:szCs w:val="18"/>
        </w:rPr>
        <w:t xml:space="preserve">  </w:t>
      </w:r>
      <w:r w:rsidRPr="00BD7EB0">
        <w:rPr>
          <w:rFonts w:ascii="Verdana" w:hAnsi="Verdana"/>
          <w:sz w:val="18"/>
          <w:szCs w:val="18"/>
        </w:rPr>
        <w:t xml:space="preserve">ai profili </w:t>
      </w:r>
      <w:r>
        <w:rPr>
          <w:rFonts w:ascii="Verdana" w:hAnsi="Verdana"/>
          <w:sz w:val="18"/>
          <w:szCs w:val="18"/>
        </w:rPr>
        <w:t xml:space="preserve">   </w:t>
      </w:r>
      <w:r w:rsidRPr="00BD7EB0">
        <w:rPr>
          <w:rFonts w:ascii="Verdana" w:hAnsi="Verdana"/>
          <w:sz w:val="18"/>
          <w:szCs w:val="18"/>
        </w:rPr>
        <w:t>professionali dell’area A e B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 xml:space="preserve">del </w:t>
      </w:r>
      <w:r w:rsidRPr="00BD7EB0">
        <w:rPr>
          <w:rFonts w:ascii="Verdana" w:hAnsi="Verdana"/>
          <w:b/>
          <w:sz w:val="18"/>
          <w:szCs w:val="18"/>
        </w:rPr>
        <w:t>personale A.T.A</w:t>
      </w:r>
      <w:r w:rsidRPr="00BD7EB0">
        <w:rPr>
          <w:rFonts w:ascii="Verdana" w:hAnsi="Verdana"/>
          <w:sz w:val="18"/>
          <w:szCs w:val="18"/>
        </w:rPr>
        <w:t xml:space="preserve"> della scuola.</w:t>
      </w:r>
    </w:p>
    <w:p w:rsidR="00090D0F" w:rsidRPr="00BD7EB0" w:rsidRDefault="00090D0F" w:rsidP="00090D0F">
      <w:pPr>
        <w:ind w:firstLine="284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</w:t>
      </w:r>
      <w:r w:rsidRPr="00BD7EB0">
        <w:rPr>
          <w:rFonts w:ascii="Verdana" w:hAnsi="Verdana"/>
          <w:b/>
          <w:sz w:val="18"/>
          <w:szCs w:val="18"/>
        </w:rPr>
        <w:t xml:space="preserve">Trasmissione bandi e indicazioni operative </w:t>
      </w:r>
    </w:p>
    <w:p w:rsidR="00090D0F" w:rsidRPr="00BD7EB0" w:rsidRDefault="00090D0F" w:rsidP="00090D0F">
      <w:pPr>
        <w:ind w:left="1276" w:hanging="992"/>
        <w:rPr>
          <w:rFonts w:ascii="Verdana" w:hAnsi="Verdana"/>
          <w:b/>
          <w:sz w:val="18"/>
          <w:szCs w:val="18"/>
        </w:rPr>
      </w:pPr>
    </w:p>
    <w:p w:rsidR="00090D0F" w:rsidRPr="00BD7EB0" w:rsidRDefault="00090D0F" w:rsidP="00090D0F">
      <w:pPr>
        <w:ind w:left="1276" w:hanging="992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>Come disposto dalla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 xml:space="preserve">nota ministeriale n. </w:t>
      </w:r>
      <w:r>
        <w:rPr>
          <w:rFonts w:ascii="Verdana" w:hAnsi="Verdana"/>
          <w:sz w:val="18"/>
          <w:szCs w:val="18"/>
        </w:rPr>
        <w:t xml:space="preserve">6408 </w:t>
      </w:r>
      <w:r w:rsidRPr="00BD7EB0">
        <w:rPr>
          <w:rFonts w:ascii="Verdana" w:hAnsi="Verdana"/>
          <w:sz w:val="18"/>
          <w:szCs w:val="18"/>
        </w:rPr>
        <w:t>del</w:t>
      </w:r>
      <w:r>
        <w:rPr>
          <w:rFonts w:ascii="Verdana" w:hAnsi="Verdana"/>
          <w:sz w:val="18"/>
          <w:szCs w:val="18"/>
        </w:rPr>
        <w:t xml:space="preserve"> 7.3.2016</w:t>
      </w:r>
      <w:r w:rsidRPr="00BD7EB0">
        <w:rPr>
          <w:rFonts w:ascii="Verdana" w:hAnsi="Verdana"/>
          <w:sz w:val="18"/>
          <w:szCs w:val="18"/>
        </w:rPr>
        <w:t xml:space="preserve">, </w:t>
      </w:r>
      <w:smartTag w:uri="urn:schemas-microsoft-com:office:smarttags" w:element="PersonName">
        <w:smartTagPr>
          <w:attr w:name="ProductID" w:val="la scrivente Direzione Regionale"/>
        </w:smartTagPr>
        <w:r w:rsidRPr="00BD7EB0">
          <w:rPr>
            <w:rFonts w:ascii="Verdana" w:hAnsi="Verdana"/>
            <w:sz w:val="18"/>
            <w:szCs w:val="18"/>
          </w:rPr>
          <w:t>la scrivente Direzione Regionale</w:t>
        </w:r>
      </w:smartTag>
      <w:r w:rsidRPr="00BD7EB0">
        <w:rPr>
          <w:rFonts w:ascii="Verdana" w:hAnsi="Verdana"/>
          <w:sz w:val="18"/>
          <w:szCs w:val="18"/>
        </w:rPr>
        <w:t xml:space="preserve"> ha emanato i bandi di concorso di cui all’oggetto</w:t>
      </w:r>
      <w:r>
        <w:rPr>
          <w:rFonts w:ascii="Verdana" w:hAnsi="Verdana"/>
          <w:sz w:val="18"/>
          <w:szCs w:val="18"/>
        </w:rPr>
        <w:t xml:space="preserve">, </w:t>
      </w:r>
      <w:r w:rsidRPr="00BD7EB0">
        <w:rPr>
          <w:rFonts w:ascii="Verdana" w:hAnsi="Verdana"/>
          <w:sz w:val="18"/>
          <w:szCs w:val="18"/>
        </w:rPr>
        <w:t xml:space="preserve"> che si trasmettono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unitamente alla presente.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ab/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</w:t>
      </w:r>
      <w:r w:rsidRPr="00BD7EB0">
        <w:rPr>
          <w:rFonts w:ascii="Verdana" w:hAnsi="Verdana"/>
          <w:sz w:val="18"/>
          <w:szCs w:val="18"/>
        </w:rPr>
        <w:t xml:space="preserve"> predetti bandi saranno pubblicati </w:t>
      </w:r>
      <w:r>
        <w:rPr>
          <w:rFonts w:ascii="Verdana" w:hAnsi="Verdana"/>
          <w:b/>
          <w:sz w:val="18"/>
          <w:szCs w:val="18"/>
        </w:rPr>
        <w:t xml:space="preserve">il 23 marzo </w:t>
      </w:r>
      <w:r w:rsidRPr="003430C9">
        <w:rPr>
          <w:rFonts w:ascii="Verdana" w:hAnsi="Verdana"/>
          <w:b/>
          <w:sz w:val="18"/>
          <w:szCs w:val="18"/>
        </w:rPr>
        <w:t>201</w:t>
      </w:r>
      <w:r>
        <w:rPr>
          <w:rFonts w:ascii="Verdana" w:hAnsi="Verdana"/>
          <w:b/>
          <w:sz w:val="18"/>
          <w:szCs w:val="18"/>
        </w:rPr>
        <w:t>6</w:t>
      </w:r>
      <w:r w:rsidRPr="00BD7EB0">
        <w:rPr>
          <w:rFonts w:ascii="Verdana" w:hAnsi="Verdana"/>
          <w:sz w:val="18"/>
          <w:szCs w:val="18"/>
        </w:rPr>
        <w:t xml:space="preserve"> nel sito internet di questo Ufficio (www.istruzioneveneto.it) e contemporaneamente all’albo e nei siti internet di codesti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Uffici Scolastici Territoriali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e di tutte le Istituzioni Scolastiche.</w:t>
      </w:r>
      <w:r>
        <w:rPr>
          <w:rFonts w:ascii="Verdana" w:hAnsi="Verdana"/>
          <w:sz w:val="18"/>
          <w:szCs w:val="18"/>
        </w:rPr>
        <w:t xml:space="preserve"> </w:t>
      </w:r>
    </w:p>
    <w:p w:rsidR="00090D0F" w:rsidRPr="00BD7EB0" w:rsidRDefault="00090D0F" w:rsidP="00090D0F">
      <w:pPr>
        <w:ind w:firstLine="708"/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>Le SS.LL. sono pertanto invitate a diramarli ai Dirigenti Scolastici della propria provincia affinché provvedano alla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affissione nei rispettivi albi</w:t>
      </w:r>
      <w:r>
        <w:rPr>
          <w:rFonts w:ascii="Verdana" w:hAnsi="Verdana"/>
          <w:sz w:val="18"/>
          <w:szCs w:val="18"/>
        </w:rPr>
        <w:t xml:space="preserve"> alla medesima </w:t>
      </w:r>
      <w:r w:rsidRPr="002E5DBA">
        <w:rPr>
          <w:rFonts w:ascii="Verdana" w:hAnsi="Verdana"/>
          <w:b/>
          <w:sz w:val="18"/>
          <w:szCs w:val="18"/>
        </w:rPr>
        <w:t>data del 23 marzo 2016</w:t>
      </w:r>
      <w:r>
        <w:rPr>
          <w:rFonts w:ascii="Verdana" w:hAnsi="Verdana"/>
          <w:sz w:val="18"/>
          <w:szCs w:val="18"/>
        </w:rPr>
        <w:t>.</w:t>
      </w:r>
      <w:r w:rsidRPr="00BD7EB0">
        <w:rPr>
          <w:rFonts w:ascii="Verdana" w:hAnsi="Verdana"/>
          <w:sz w:val="18"/>
          <w:szCs w:val="18"/>
        </w:rPr>
        <w:t xml:space="preserve"> </w:t>
      </w:r>
    </w:p>
    <w:p w:rsidR="00090D0F" w:rsidRPr="00BD7EB0" w:rsidRDefault="00090D0F" w:rsidP="00090D0F">
      <w:pPr>
        <w:ind w:firstLine="708"/>
        <w:jc w:val="both"/>
        <w:rPr>
          <w:rFonts w:ascii="Verdana" w:hAnsi="Verdana"/>
          <w:b/>
          <w:bCs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b/>
          <w:bCs/>
          <w:sz w:val="18"/>
          <w:szCs w:val="18"/>
        </w:rPr>
      </w:pPr>
      <w:r w:rsidRPr="0092047D">
        <w:rPr>
          <w:rFonts w:ascii="Verdana" w:hAnsi="Verdana"/>
          <w:bCs/>
          <w:sz w:val="18"/>
          <w:szCs w:val="18"/>
        </w:rPr>
        <w:t>Le domande di partecipazione dovranno essere presentate,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92047D">
        <w:rPr>
          <w:rFonts w:ascii="Verdana" w:hAnsi="Verdana"/>
          <w:bCs/>
          <w:sz w:val="18"/>
          <w:szCs w:val="18"/>
          <w:u w:val="single"/>
        </w:rPr>
        <w:t>in forma cartacea</w:t>
      </w:r>
      <w:r>
        <w:rPr>
          <w:rFonts w:ascii="Verdana" w:hAnsi="Verdana"/>
          <w:b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utilizzando gli allegati modelli B1, B2, F e H,</w:t>
      </w:r>
      <w:r w:rsidRPr="00BD7EB0">
        <w:rPr>
          <w:rFonts w:ascii="Verdana" w:hAnsi="Verdana"/>
          <w:b/>
          <w:bCs/>
          <w:sz w:val="18"/>
          <w:szCs w:val="18"/>
        </w:rPr>
        <w:t xml:space="preserve"> </w:t>
      </w:r>
      <w:r w:rsidRPr="00BD7EB0">
        <w:rPr>
          <w:rFonts w:ascii="Verdana" w:hAnsi="Verdana"/>
          <w:b/>
          <w:bCs/>
          <w:sz w:val="18"/>
          <w:szCs w:val="18"/>
          <w:u w:val="single"/>
        </w:rPr>
        <w:t xml:space="preserve">entro e non oltre </w:t>
      </w:r>
      <w:r>
        <w:rPr>
          <w:rFonts w:ascii="Verdana" w:hAnsi="Verdana"/>
          <w:b/>
          <w:bCs/>
          <w:sz w:val="18"/>
          <w:szCs w:val="18"/>
          <w:u w:val="single"/>
        </w:rPr>
        <w:t xml:space="preserve"> il 23 aprile </w:t>
      </w:r>
      <w:r w:rsidRPr="00BD7EB0">
        <w:rPr>
          <w:rFonts w:ascii="Verdana" w:hAnsi="Verdana"/>
          <w:b/>
          <w:bCs/>
          <w:sz w:val="18"/>
          <w:szCs w:val="18"/>
          <w:u w:val="single"/>
        </w:rPr>
        <w:t>201</w:t>
      </w:r>
      <w:r>
        <w:rPr>
          <w:rFonts w:ascii="Verdana" w:hAnsi="Verdana"/>
          <w:b/>
          <w:bCs/>
          <w:sz w:val="18"/>
          <w:szCs w:val="18"/>
          <w:u w:val="single"/>
        </w:rPr>
        <w:t>6</w:t>
      </w:r>
      <w:r w:rsidRPr="00BD7EB0">
        <w:rPr>
          <w:rFonts w:ascii="Verdana" w:hAnsi="Verdana"/>
          <w:b/>
          <w:bCs/>
          <w:sz w:val="18"/>
          <w:szCs w:val="18"/>
        </w:rPr>
        <w:t xml:space="preserve"> agli Uffici Scolastici Territoriali delle province indicate nei bandi stessi, </w:t>
      </w:r>
      <w:r w:rsidRPr="0092047D">
        <w:rPr>
          <w:rFonts w:ascii="Verdana" w:hAnsi="Verdana"/>
          <w:bCs/>
          <w:sz w:val="18"/>
          <w:szCs w:val="18"/>
        </w:rPr>
        <w:t>ove sono istituiti gli organici dei relativi profili</w:t>
      </w:r>
      <w:r w:rsidRPr="00BD7EB0">
        <w:rPr>
          <w:rFonts w:ascii="Verdana" w:hAnsi="Verdana"/>
          <w:b/>
          <w:bCs/>
          <w:sz w:val="18"/>
          <w:szCs w:val="18"/>
        </w:rPr>
        <w:t>.</w:t>
      </w:r>
    </w:p>
    <w:p w:rsidR="00090D0F" w:rsidRPr="00BD7EB0" w:rsidRDefault="00090D0F" w:rsidP="00090D0F">
      <w:pPr>
        <w:ind w:firstLine="708"/>
        <w:jc w:val="both"/>
        <w:rPr>
          <w:rFonts w:ascii="Verdana" w:hAnsi="Verdana"/>
          <w:b/>
          <w:bCs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 w:cs="Verdana"/>
          <w:sz w:val="18"/>
          <w:szCs w:val="18"/>
        </w:rPr>
        <w:t>Si ritiene utile far presente</w:t>
      </w:r>
      <w:r w:rsidRPr="00BD7EB0">
        <w:rPr>
          <w:rFonts w:ascii="Verdana" w:hAnsi="Verdana"/>
          <w:sz w:val="18"/>
          <w:szCs w:val="18"/>
        </w:rPr>
        <w:t xml:space="preserve"> che, </w:t>
      </w:r>
      <w:r w:rsidRPr="00BD7EB0">
        <w:rPr>
          <w:rFonts w:ascii="Verdana" w:hAnsi="Verdana"/>
          <w:sz w:val="18"/>
          <w:szCs w:val="18"/>
          <w:u w:val="single"/>
        </w:rPr>
        <w:t>per la scelta delle istituzioni scolastiche</w:t>
      </w:r>
      <w:r w:rsidRPr="00BD7EB0">
        <w:rPr>
          <w:rFonts w:ascii="Verdana" w:hAnsi="Verdana"/>
          <w:sz w:val="18"/>
          <w:szCs w:val="18"/>
        </w:rPr>
        <w:t xml:space="preserve"> in cui richiedere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l’inclusione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nelle graduatorie di circolo e di istit</w:t>
      </w:r>
      <w:r>
        <w:rPr>
          <w:rFonts w:ascii="Verdana" w:hAnsi="Verdana"/>
          <w:sz w:val="18"/>
          <w:szCs w:val="18"/>
        </w:rPr>
        <w:t xml:space="preserve">uto di 1^ fascia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2016/17</w:t>
      </w:r>
      <w:r w:rsidRPr="00BD7EB0">
        <w:rPr>
          <w:rFonts w:ascii="Verdana" w:hAnsi="Verdana"/>
          <w:sz w:val="18"/>
          <w:szCs w:val="18"/>
        </w:rPr>
        <w:t xml:space="preserve">, sarà disponibile una apposita applicazione web, nell’ambito delle istanze on line del MIUR. 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>Le SS.LL. pertanto avranno cura di ricordare a tutti gli aspiranti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 xml:space="preserve">la necessità di procedere prioritariamente alla </w:t>
      </w:r>
      <w:r w:rsidRPr="00BD7EB0">
        <w:rPr>
          <w:rFonts w:ascii="Verdana" w:hAnsi="Verdana"/>
          <w:sz w:val="18"/>
          <w:szCs w:val="18"/>
          <w:u w:val="single"/>
        </w:rPr>
        <w:t>registrazione alle istanze on line</w:t>
      </w:r>
      <w:r w:rsidRPr="00BD7EB0">
        <w:rPr>
          <w:rFonts w:ascii="Verdana" w:hAnsi="Verdana"/>
          <w:sz w:val="18"/>
          <w:szCs w:val="18"/>
        </w:rPr>
        <w:t>, considerato che tale operazione è propedeutica alla trasmissione dell’allegato G via web.</w:t>
      </w:r>
    </w:p>
    <w:p w:rsidR="00090D0F" w:rsidRPr="00BD7EB0" w:rsidRDefault="00090D0F" w:rsidP="00090D0F">
      <w:pPr>
        <w:ind w:firstLine="708"/>
        <w:jc w:val="both"/>
        <w:rPr>
          <w:rFonts w:ascii="Verdana" w:hAnsi="Verdana"/>
          <w:b/>
          <w:bCs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 xml:space="preserve">Si </w:t>
      </w:r>
      <w:r>
        <w:rPr>
          <w:rFonts w:ascii="Verdana" w:hAnsi="Verdana"/>
          <w:sz w:val="18"/>
          <w:szCs w:val="18"/>
        </w:rPr>
        <w:t>ritiene utile richiamare</w:t>
      </w:r>
      <w:r w:rsidRPr="00BD7EB0">
        <w:rPr>
          <w:rFonts w:ascii="Verdana" w:hAnsi="Verdana"/>
          <w:sz w:val="18"/>
          <w:szCs w:val="18"/>
        </w:rPr>
        <w:t xml:space="preserve"> l’attenzione di codesti Uffici Scolastici Territoriali su quanto disposto dal </w:t>
      </w:r>
      <w:r w:rsidRPr="00BD7EB0">
        <w:rPr>
          <w:rFonts w:ascii="Verdana" w:hAnsi="Verdana"/>
          <w:b/>
          <w:sz w:val="18"/>
          <w:szCs w:val="18"/>
        </w:rPr>
        <w:t xml:space="preserve">D.I. n. 165 del 30 luglio 2010, </w:t>
      </w:r>
      <w:r w:rsidRPr="00BD7EB0">
        <w:rPr>
          <w:rFonts w:ascii="Verdana" w:hAnsi="Verdana"/>
          <w:sz w:val="18"/>
          <w:szCs w:val="18"/>
        </w:rPr>
        <w:t>pubblicato nella G.U. n. 234 del 6 ottobre 2010, che prevede una serie di adempimenti, sia per gli aspiranti che per codesti Uffici, finalizzati ad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accertare il possesso dei requisiti che danno diritto ai benefici previsti dalla legge 104/92 e 68/1999.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lastRenderedPageBreak/>
        <w:t>Si richiamano sinteticamente tali adempimenti: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  <w:u w:val="single"/>
        </w:rPr>
      </w:pPr>
      <w:r w:rsidRPr="00BD7EB0">
        <w:rPr>
          <w:rFonts w:ascii="Verdana" w:hAnsi="Verdana"/>
          <w:sz w:val="18"/>
          <w:szCs w:val="18"/>
        </w:rPr>
        <w:t xml:space="preserve">ai sensi dell’art. 2 del citato D.I. il personale che presenta domanda di inserimento in </w:t>
      </w:r>
      <w:r w:rsidRPr="00BD7EB0">
        <w:rPr>
          <w:rFonts w:ascii="Verdana" w:hAnsi="Verdana"/>
          <w:sz w:val="18"/>
          <w:szCs w:val="18"/>
          <w:u w:val="single"/>
        </w:rPr>
        <w:t>graduatoria di provincia diversa</w:t>
      </w:r>
      <w:r w:rsidRPr="00BD7EB0">
        <w:rPr>
          <w:rFonts w:ascii="Verdana" w:hAnsi="Verdana"/>
          <w:sz w:val="18"/>
          <w:szCs w:val="18"/>
        </w:rPr>
        <w:t xml:space="preserve"> da quella di residenza e chiede di avvalersi dei benefici previsti dalla legge 104/92 (precedenza nella scelta della sede) o della legge n. 68/1999 (riserva del posto), deve allegare alla domanda medesima la </w:t>
      </w:r>
      <w:r w:rsidRPr="00BD7EB0">
        <w:rPr>
          <w:rFonts w:ascii="Verdana" w:hAnsi="Verdana"/>
          <w:sz w:val="18"/>
          <w:szCs w:val="18"/>
          <w:u w:val="single"/>
        </w:rPr>
        <w:t>certificazione medica in originale o copia conforme all’originale;</w:t>
      </w:r>
    </w:p>
    <w:p w:rsidR="00090D0F" w:rsidRDefault="00090D0F" w:rsidP="00090D0F">
      <w:pPr>
        <w:ind w:left="360"/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 xml:space="preserve"> in applicazione dell’art. 3, 1° comma del citato D.I. gli Uffici scolastici territoriali, in </w:t>
      </w:r>
      <w:r w:rsidRPr="00BD7EB0">
        <w:rPr>
          <w:rFonts w:ascii="Verdana" w:hAnsi="Verdana"/>
          <w:sz w:val="18"/>
          <w:szCs w:val="18"/>
          <w:u w:val="single"/>
        </w:rPr>
        <w:t>presenza di motivate ragioni</w:t>
      </w:r>
      <w:r w:rsidRPr="00BD7EB0">
        <w:rPr>
          <w:rFonts w:ascii="Verdana" w:hAnsi="Verdana"/>
          <w:sz w:val="18"/>
          <w:szCs w:val="18"/>
        </w:rPr>
        <w:t xml:space="preserve">, richiedono </w:t>
      </w:r>
      <w:r w:rsidRPr="00BD7EB0">
        <w:rPr>
          <w:rFonts w:ascii="Verdana" w:hAnsi="Verdana"/>
          <w:sz w:val="18"/>
          <w:szCs w:val="18"/>
          <w:u w:val="single"/>
        </w:rPr>
        <w:t>ulteriori accertamenti</w:t>
      </w:r>
      <w:r w:rsidRPr="00BD7EB0">
        <w:rPr>
          <w:rFonts w:ascii="Verdana" w:hAnsi="Verdana"/>
          <w:sz w:val="18"/>
          <w:szCs w:val="18"/>
        </w:rPr>
        <w:t xml:space="preserve"> sulla sussistenza delle condizioni che danno diritto alla fruizione dei predetti benefici;</w:t>
      </w:r>
    </w:p>
    <w:p w:rsidR="00090D0F" w:rsidRPr="00BD7EB0" w:rsidRDefault="00090D0F" w:rsidP="00090D0F">
      <w:pPr>
        <w:ind w:left="360"/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 xml:space="preserve"> ai sensi dell’art. 3, 2° comma del richiamato decreto, indipendentemente dalle circostanze indicate al precedente punto 2, gli Uffici scolastici territoriali possono richiedere </w:t>
      </w:r>
      <w:r w:rsidRPr="00BD7EB0">
        <w:rPr>
          <w:rFonts w:ascii="Verdana" w:hAnsi="Verdana"/>
          <w:sz w:val="18"/>
          <w:szCs w:val="18"/>
          <w:u w:val="single"/>
        </w:rPr>
        <w:t>accertamenti a campione</w:t>
      </w:r>
      <w:r w:rsidRPr="00BD7EB0">
        <w:rPr>
          <w:rFonts w:ascii="Verdana" w:hAnsi="Verdana"/>
          <w:sz w:val="18"/>
          <w:szCs w:val="18"/>
        </w:rPr>
        <w:t xml:space="preserve"> individuandone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preventivamente i criteri.</w:t>
      </w:r>
    </w:p>
    <w:p w:rsidR="00090D0F" w:rsidRPr="00BD7EB0" w:rsidRDefault="00090D0F" w:rsidP="00090D0F">
      <w:pPr>
        <w:ind w:left="360"/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>Per quanto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riguarda gli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adempimenti cui sono tenuti gli aspiranti che si trovano nelle condizioni indicate al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punto 1),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si rinvia alle precisazioni riportate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 xml:space="preserve">nelle </w:t>
      </w:r>
      <w:r w:rsidRPr="00BD7EB0">
        <w:rPr>
          <w:rFonts w:ascii="Verdana" w:hAnsi="Verdana"/>
          <w:sz w:val="18"/>
          <w:szCs w:val="18"/>
          <w:u w:val="single"/>
        </w:rPr>
        <w:t>Avvertenze</w:t>
      </w:r>
      <w:r w:rsidRPr="00BD7EB0">
        <w:rPr>
          <w:rFonts w:ascii="Verdana" w:hAnsi="Verdana"/>
          <w:sz w:val="18"/>
          <w:szCs w:val="18"/>
        </w:rPr>
        <w:t xml:space="preserve"> ai singoli bandi.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>Relativamente agli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accertamenti indicati ai punti 2) e 3) gli stessi consistono, come disposto dall’art. 3 del citato D.I., nel sottoporre di nuovo a visita medica gli aspiranti, presso un’azienda sanitaria diversa, cioè ubicata in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altra provincia rispetto a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quella che ha rilasciato la documentazione in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 xml:space="preserve">base alla quale sono stati chiesti i benefici. 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>Gli accertamenti indicati al punto 2) saranno attivati dalle SS.LL., come prevede la richiamata normativa, solo se ricorrono le motivate ragioni.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 xml:space="preserve">Per quanto attiene le </w:t>
      </w:r>
      <w:r w:rsidRPr="00BD7EB0">
        <w:rPr>
          <w:rFonts w:ascii="Verdana" w:hAnsi="Verdana"/>
          <w:sz w:val="18"/>
          <w:szCs w:val="18"/>
          <w:u w:val="single"/>
        </w:rPr>
        <w:t>verifiche a campione</w:t>
      </w:r>
      <w:r w:rsidRPr="00BD7EB0">
        <w:rPr>
          <w:rFonts w:ascii="Verdana" w:hAnsi="Verdana"/>
          <w:sz w:val="18"/>
          <w:szCs w:val="18"/>
        </w:rPr>
        <w:t xml:space="preserve"> di cui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al punto 3), questa Direzione ritiene di suggerire, adattandoli alla presente procedura, i medesimi criteri riportati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nella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 xml:space="preserve">propria nota </w:t>
      </w:r>
      <w:proofErr w:type="spellStart"/>
      <w:r w:rsidRPr="0092047D">
        <w:rPr>
          <w:rFonts w:ascii="Verdana" w:hAnsi="Verdana"/>
          <w:sz w:val="18"/>
          <w:szCs w:val="18"/>
        </w:rPr>
        <w:t>prot</w:t>
      </w:r>
      <w:proofErr w:type="spellEnd"/>
      <w:r w:rsidRPr="0092047D">
        <w:rPr>
          <w:rFonts w:ascii="Verdana" w:hAnsi="Verdana"/>
          <w:sz w:val="18"/>
          <w:szCs w:val="18"/>
        </w:rPr>
        <w:t>. n. 1895 del 16.2.2012, avente per oggetto gli adempimenti relativi all’applicazione del citato D.I. n. 165 del 30 luglio</w:t>
      </w:r>
      <w:r w:rsidRPr="00BD7EB0">
        <w:rPr>
          <w:rFonts w:ascii="Verdana" w:hAnsi="Verdana"/>
          <w:sz w:val="18"/>
          <w:szCs w:val="18"/>
        </w:rPr>
        <w:t xml:space="preserve"> 2010.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>Pertanto le SS.LL., previo avviso da pubblicare sul sito internet di codesti Uffici, potranno avviare i controlli a campione, sulle domande prodotte dagli aspiranti,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adottando i seguenti criteri: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>il 50%, con estrazione a sorte, di coloro che richiedono i benefici previsti dalla legge 104/92 (precedenza scelta sede)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 xml:space="preserve">o dalla legge 68/1999 (riserva del posto), con certificazione medica, attestante un grado di invalidità dal 46% all’80%, rilasciata da azienda sanitaria ubicata in provincia diversa da quella di inclusione in graduatoria. 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>Per attivare le verifiche indicate ai punti 2) e 3) le SS.LL. prenderanno gli opportuni contatti con le aziende sanitarie di codeste province facendo in modo</w:t>
      </w:r>
      <w:r>
        <w:rPr>
          <w:rFonts w:ascii="Verdana" w:hAnsi="Verdana"/>
          <w:sz w:val="18"/>
          <w:szCs w:val="18"/>
        </w:rPr>
        <w:t xml:space="preserve"> </w:t>
      </w:r>
      <w:r w:rsidRPr="00BD7EB0">
        <w:rPr>
          <w:rFonts w:ascii="Verdana" w:hAnsi="Verdana"/>
          <w:sz w:val="18"/>
          <w:szCs w:val="18"/>
        </w:rPr>
        <w:t>che gli accertamenti in questione si concludano prima della pubblicazione delle graduatorie definitive o comunque prima delle operazioni di nomina a tempo indeterminato relative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 w:rsidRPr="00BD7EB0">
        <w:rPr>
          <w:rFonts w:ascii="Verdana" w:hAnsi="Verdana"/>
          <w:sz w:val="18"/>
          <w:szCs w:val="18"/>
        </w:rPr>
        <w:t>all’a.s.</w:t>
      </w:r>
      <w:proofErr w:type="spellEnd"/>
      <w:r w:rsidRPr="00BD7EB0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2016</w:t>
      </w:r>
      <w:r w:rsidRPr="00BD7EB0">
        <w:rPr>
          <w:rFonts w:ascii="Verdana" w:hAnsi="Verdana"/>
          <w:sz w:val="18"/>
          <w:szCs w:val="18"/>
        </w:rPr>
        <w:t>/1</w:t>
      </w:r>
      <w:r>
        <w:rPr>
          <w:rFonts w:ascii="Verdana" w:hAnsi="Verdana"/>
          <w:sz w:val="18"/>
          <w:szCs w:val="18"/>
        </w:rPr>
        <w:t>7</w:t>
      </w:r>
      <w:r w:rsidRPr="00BD7EB0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Default="00090D0F" w:rsidP="00090D0F">
      <w:pPr>
        <w:jc w:val="both"/>
        <w:rPr>
          <w:rFonts w:ascii="Verdana" w:hAnsi="Verdana"/>
          <w:sz w:val="18"/>
          <w:szCs w:val="18"/>
        </w:rPr>
      </w:pPr>
      <w:r w:rsidRPr="00BD7EB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Si ringrazia per la consueta, qualificata collaborazione.</w:t>
      </w:r>
    </w:p>
    <w:p w:rsidR="00090D0F" w:rsidRPr="00BD7EB0" w:rsidRDefault="00090D0F" w:rsidP="00090D0F">
      <w:pPr>
        <w:jc w:val="both"/>
        <w:rPr>
          <w:rFonts w:ascii="Verdana" w:hAnsi="Verdana"/>
          <w:sz w:val="18"/>
          <w:szCs w:val="18"/>
        </w:rPr>
      </w:pPr>
    </w:p>
    <w:p w:rsidR="00090D0F" w:rsidRDefault="00090D0F" w:rsidP="00090D0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   </w:t>
      </w:r>
      <w:r w:rsidR="002E5DBA">
        <w:rPr>
          <w:rFonts w:ascii="Verdana" w:hAnsi="Verdana"/>
          <w:sz w:val="18"/>
          <w:szCs w:val="18"/>
        </w:rPr>
        <w:t xml:space="preserve">     </w:t>
      </w:r>
      <w:r w:rsidRPr="00BD7EB0">
        <w:rPr>
          <w:rFonts w:ascii="Verdana" w:hAnsi="Verdana"/>
          <w:sz w:val="18"/>
          <w:szCs w:val="18"/>
        </w:rPr>
        <w:t xml:space="preserve">IL </w:t>
      </w:r>
      <w:r>
        <w:rPr>
          <w:rFonts w:ascii="Verdana" w:hAnsi="Verdana"/>
          <w:sz w:val="18"/>
          <w:szCs w:val="18"/>
        </w:rPr>
        <w:t xml:space="preserve">  DIRIGENTE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bookmarkStart w:id="0" w:name="_GoBack"/>
      <w:bookmarkEnd w:id="0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</w:t>
      </w:r>
      <w:r>
        <w:rPr>
          <w:rFonts w:ascii="Verdana" w:hAnsi="Verdana"/>
          <w:sz w:val="18"/>
          <w:szCs w:val="18"/>
        </w:rPr>
        <w:tab/>
        <w:t xml:space="preserve">         </w:t>
      </w:r>
      <w:r w:rsidR="002E5DBA">
        <w:rPr>
          <w:rFonts w:ascii="Verdana" w:hAnsi="Verdana"/>
          <w:sz w:val="18"/>
          <w:szCs w:val="18"/>
        </w:rPr>
        <w:t xml:space="preserve">f.to </w:t>
      </w:r>
      <w:r>
        <w:rPr>
          <w:rFonts w:ascii="Verdana" w:hAnsi="Verdana"/>
          <w:sz w:val="18"/>
          <w:szCs w:val="18"/>
        </w:rPr>
        <w:t>Rita Marcomini</w:t>
      </w:r>
      <w:r>
        <w:rPr>
          <w:rFonts w:ascii="Verdana" w:hAnsi="Verdana"/>
          <w:sz w:val="18"/>
          <w:szCs w:val="18"/>
        </w:rPr>
        <w:tab/>
      </w:r>
    </w:p>
    <w:p w:rsidR="007E6EFA" w:rsidRPr="00FC11B4" w:rsidRDefault="002D7475" w:rsidP="002D7475">
      <w:pPr>
        <w:spacing w:line="24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     </w:t>
      </w:r>
    </w:p>
    <w:sectPr w:rsidR="007E6EFA" w:rsidRPr="00FC11B4" w:rsidSect="007C65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310" w:rsidRDefault="00BE7310">
      <w:r>
        <w:separator/>
      </w:r>
    </w:p>
  </w:endnote>
  <w:endnote w:type="continuationSeparator" w:id="0">
    <w:p w:rsidR="00BE7310" w:rsidRDefault="00BE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DF6B8C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Pr="003C49C5" w:rsidRDefault="00DF6B8C" w:rsidP="00565CD3">
    <w:pPr>
      <w:pStyle w:val="Pidipagina"/>
      <w:framePr w:wrap="around" w:vAnchor="text" w:hAnchor="margin" w:xAlign="right" w:y="1"/>
      <w:rPr>
        <w:rStyle w:val="Numeropagina"/>
        <w:rFonts w:ascii="Garamond" w:hAnsi="Garamond"/>
      </w:rPr>
    </w:pPr>
    <w:r w:rsidRPr="003C49C5">
      <w:rPr>
        <w:rStyle w:val="Numeropagina"/>
        <w:rFonts w:ascii="Garamond" w:hAnsi="Garamond"/>
      </w:rPr>
      <w:fldChar w:fldCharType="begin"/>
    </w:r>
    <w:r w:rsidRPr="003C49C5">
      <w:rPr>
        <w:rStyle w:val="Numeropagina"/>
        <w:rFonts w:ascii="Garamond" w:hAnsi="Garamond"/>
      </w:rPr>
      <w:instrText xml:space="preserve">PAGE  </w:instrText>
    </w:r>
    <w:r w:rsidRPr="003C49C5">
      <w:rPr>
        <w:rStyle w:val="Numeropagina"/>
        <w:rFonts w:ascii="Garamond" w:hAnsi="Garamond"/>
      </w:rPr>
      <w:fldChar w:fldCharType="separate"/>
    </w:r>
    <w:r w:rsidR="002E5DBA">
      <w:rPr>
        <w:rStyle w:val="Numeropagina"/>
        <w:rFonts w:ascii="Garamond" w:hAnsi="Garamond"/>
        <w:noProof/>
      </w:rPr>
      <w:t>2</w:t>
    </w:r>
    <w:r w:rsidRPr="003C49C5">
      <w:rPr>
        <w:rStyle w:val="Numeropagina"/>
        <w:rFonts w:ascii="Garamond" w:hAnsi="Garamond"/>
      </w:rPr>
      <w:fldChar w:fldCharType="end"/>
    </w:r>
  </w:p>
  <w:p w:rsidR="00EA1975" w:rsidRPr="0055352A" w:rsidRDefault="00EA1975" w:rsidP="00EA1975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color w:val="002060"/>
        <w:sz w:val="16"/>
        <w:szCs w:val="16"/>
      </w:rPr>
    </w:pPr>
    <w:r w:rsidRPr="0055352A">
      <w:rPr>
        <w:rFonts w:ascii="Verdana" w:hAnsi="Verdana"/>
        <w:color w:val="002060"/>
        <w:sz w:val="16"/>
        <w:szCs w:val="16"/>
      </w:rPr>
      <w:t xml:space="preserve">e-mail:   </w:t>
    </w:r>
    <w:hyperlink r:id="rId1" w:history="1">
      <w:r w:rsidRPr="002C7BB2">
        <w:rPr>
          <w:rStyle w:val="Collegamentoipertestuale"/>
          <w:rFonts w:ascii="Verdana" w:hAnsi="Verdana"/>
          <w:sz w:val="16"/>
          <w:szCs w:val="16"/>
        </w:rPr>
        <w:t>DRVE.ufficio3@istruzione.it</w:t>
      </w:r>
    </w:hyperlink>
    <w:r>
      <w:rPr>
        <w:rFonts w:ascii="Verdana" w:hAnsi="Verdana"/>
        <w:color w:val="002060"/>
        <w:sz w:val="16"/>
        <w:szCs w:val="16"/>
      </w:rPr>
      <w:t xml:space="preserve">  -</w:t>
    </w:r>
    <w:r w:rsidRPr="0055352A">
      <w:rPr>
        <w:rFonts w:ascii="Verdana" w:hAnsi="Verdana"/>
        <w:color w:val="002060"/>
        <w:sz w:val="16"/>
        <w:szCs w:val="16"/>
      </w:rPr>
      <w:t xml:space="preserve"> C.F. 80015150271 - </w:t>
    </w:r>
    <w:proofErr w:type="spellStart"/>
    <w:r w:rsidRPr="0055352A">
      <w:rPr>
        <w:rFonts w:ascii="Verdana" w:hAnsi="Verdana"/>
        <w:color w:val="002060"/>
        <w:sz w:val="16"/>
        <w:szCs w:val="16"/>
      </w:rPr>
      <w:t>Pec</w:t>
    </w:r>
    <w:proofErr w:type="spellEnd"/>
    <w:r w:rsidRPr="0055352A">
      <w:rPr>
        <w:rFonts w:ascii="Verdana" w:hAnsi="Verdana"/>
        <w:color w:val="002060"/>
        <w:sz w:val="16"/>
        <w:szCs w:val="16"/>
      </w:rPr>
      <w:t xml:space="preserve">: drve@postacert.istruzione.it </w:t>
    </w:r>
  </w:p>
  <w:p w:rsidR="00EA1975" w:rsidRDefault="00EA1975" w:rsidP="00EA1975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 w:cs="Arial"/>
        <w:color w:val="002060"/>
        <w:sz w:val="16"/>
        <w:szCs w:val="16"/>
      </w:rPr>
    </w:pPr>
    <w:r>
      <w:rPr>
        <w:rFonts w:ascii="Verdana" w:hAnsi="Verdana" w:cs="Arial"/>
        <w:color w:val="002060"/>
        <w:sz w:val="16"/>
        <w:szCs w:val="16"/>
      </w:rPr>
      <w:t>Codice fatturazione elettronica: contabilità generale 9L2WQN - contabilità ordinaria HS9OVD</w:t>
    </w:r>
  </w:p>
  <w:p w:rsidR="00EA1975" w:rsidRPr="006F0754" w:rsidRDefault="00EA1975" w:rsidP="00EA1975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color w:val="002060"/>
        <w:sz w:val="16"/>
        <w:szCs w:val="16"/>
      </w:rPr>
    </w:pPr>
    <w:r>
      <w:rPr>
        <w:rFonts w:ascii="Verdana" w:hAnsi="Verdana" w:cs="Arial"/>
        <w:color w:val="002060"/>
        <w:sz w:val="16"/>
        <w:szCs w:val="16"/>
        <w:shd w:val="clear" w:color="auto" w:fill="F4F4F4"/>
      </w:rPr>
      <w:t xml:space="preserve">Codice IPA: </w:t>
    </w:r>
    <w:proofErr w:type="spellStart"/>
    <w:r>
      <w:rPr>
        <w:rFonts w:ascii="Verdana" w:hAnsi="Verdana" w:cs="Arial"/>
        <w:color w:val="002060"/>
        <w:sz w:val="16"/>
        <w:szCs w:val="16"/>
        <w:shd w:val="clear" w:color="auto" w:fill="F4F4F4"/>
      </w:rPr>
      <w:t>m_pi</w:t>
    </w:r>
    <w:proofErr w:type="spellEnd"/>
    <w:r>
      <w:rPr>
        <w:rFonts w:ascii="Verdana" w:hAnsi="Verdana" w:cs="Arial"/>
        <w:color w:val="002060"/>
        <w:sz w:val="16"/>
        <w:szCs w:val="16"/>
        <w:shd w:val="clear" w:color="auto" w:fill="F4F4F4"/>
      </w:rPr>
      <w:t xml:space="preserve"> - Codice AOO: AOODRVE</w:t>
    </w:r>
    <w:r>
      <w:rPr>
        <w:rFonts w:ascii="Verdana" w:hAnsi="Verdana" w:cs="Arial"/>
        <w:color w:val="444444"/>
        <w:sz w:val="16"/>
        <w:szCs w:val="16"/>
      </w:rPr>
      <w:br/>
    </w:r>
    <w:r w:rsidRPr="006F0754">
      <w:rPr>
        <w:rFonts w:ascii="Verdana" w:hAnsi="Verdana"/>
        <w:color w:val="002060"/>
        <w:sz w:val="16"/>
        <w:szCs w:val="16"/>
      </w:rPr>
      <w:t>Tel. 041/2723111-2723107–</w:t>
    </w:r>
    <w:r>
      <w:rPr>
        <w:rFonts w:ascii="Verdana" w:hAnsi="Verdana"/>
        <w:color w:val="002060"/>
        <w:sz w:val="16"/>
        <w:szCs w:val="16"/>
      </w:rPr>
      <w:t xml:space="preserve">108 - 127 – 130 – 131 - </w:t>
    </w:r>
    <w:r w:rsidRPr="006F0754">
      <w:rPr>
        <w:rFonts w:ascii="Verdana" w:hAnsi="Verdana"/>
        <w:color w:val="002060"/>
        <w:sz w:val="16"/>
        <w:szCs w:val="16"/>
      </w:rPr>
      <w:t>132</w:t>
    </w:r>
  </w:p>
  <w:p w:rsidR="00EA1975" w:rsidRDefault="00EA1975" w:rsidP="00EA1975">
    <w:pPr>
      <w:pStyle w:val="Pidipagina"/>
      <w:jc w:val="right"/>
    </w:pPr>
  </w:p>
  <w:p w:rsidR="00DF6B8C" w:rsidRPr="0055352A" w:rsidRDefault="00DF6B8C" w:rsidP="00EA1975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DD" w:rsidRDefault="00D406D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310" w:rsidRDefault="00BE7310">
      <w:r>
        <w:separator/>
      </w:r>
    </w:p>
  </w:footnote>
  <w:footnote w:type="continuationSeparator" w:id="0">
    <w:p w:rsidR="00BE7310" w:rsidRDefault="00BE7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DD" w:rsidRDefault="00D406D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951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89"/>
      <w:gridCol w:w="8162"/>
    </w:tblGrid>
    <w:tr w:rsidR="00DC0CF4" w:rsidRPr="00DC0CF4" w:rsidTr="00364776">
      <w:trPr>
        <w:trHeight w:val="1134"/>
      </w:trPr>
      <w:tc>
        <w:tcPr>
          <w:tcW w:w="1789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noProof/>
              <w:color w:val="002060"/>
              <w:sz w:val="20"/>
              <w:szCs w:val="20"/>
            </w:rPr>
          </w:pPr>
        </w:p>
        <w:p w:rsidR="00DC0CF4" w:rsidRPr="00DC0CF4" w:rsidRDefault="007726B5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  <w:r>
            <w:rPr>
              <w:rFonts w:ascii="Verdana" w:hAnsi="Verdana"/>
              <w:noProof/>
              <w:color w:val="002060"/>
              <w:sz w:val="20"/>
              <w:szCs w:val="20"/>
            </w:rPr>
            <w:drawing>
              <wp:inline distT="0" distB="0" distL="0" distR="0" wp14:anchorId="0D591805" wp14:editId="2DFB2813">
                <wp:extent cx="768350" cy="78359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2" w:type="dxa"/>
        </w:tcPr>
        <w:p w:rsidR="001B25EA" w:rsidRDefault="001B25EA" w:rsidP="001B25EA">
          <w:pPr>
            <w:tabs>
              <w:tab w:val="left" w:pos="3588"/>
              <w:tab w:val="center" w:pos="3958"/>
            </w:tabs>
            <w:overflowPunct w:val="0"/>
            <w:autoSpaceDE w:val="0"/>
            <w:autoSpaceDN w:val="0"/>
            <w:adjustRightInd w:val="0"/>
            <w:spacing w:line="252" w:lineRule="auto"/>
            <w:ind w:left="38"/>
            <w:textAlignment w:val="baseline"/>
            <w:rPr>
              <w:rFonts w:ascii="Verdana" w:hAnsi="Verdana"/>
              <w:i/>
              <w:color w:val="002060"/>
            </w:rPr>
          </w:pPr>
          <w:r>
            <w:rPr>
              <w:rFonts w:ascii="Verdana" w:hAnsi="Verdana"/>
              <w:i/>
              <w:color w:val="002060"/>
            </w:rPr>
            <w:tab/>
          </w:r>
          <w:r>
            <w:rPr>
              <w:noProof/>
            </w:rPr>
            <w:drawing>
              <wp:inline distT="0" distB="0" distL="0" distR="0" wp14:anchorId="173D2A7C" wp14:editId="209398C3">
                <wp:extent cx="360680" cy="407670"/>
                <wp:effectExtent l="0" t="0" r="1270" b="0"/>
                <wp:docPr id="9" name="Immagine 9" descr="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68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B25EA" w:rsidRPr="00AC36BD" w:rsidRDefault="001B25EA" w:rsidP="001B25EA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C36BD">
            <w:rPr>
              <w:rFonts w:ascii="Verdana" w:hAnsi="Verdana"/>
              <w:i/>
              <w:color w:val="002060"/>
              <w:sz w:val="22"/>
              <w:szCs w:val="22"/>
            </w:rPr>
            <w:t>Ministero dell’istruzione, dell’università e della Ricerca</w:t>
          </w:r>
        </w:p>
        <w:p w:rsidR="001B25EA" w:rsidRPr="00AC36BD" w:rsidRDefault="001B25EA" w:rsidP="001B25EA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C36BD"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:rsidR="001B25EA" w:rsidRDefault="001B25EA" w:rsidP="001B25EA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DIREZIONE GENERALE</w:t>
          </w:r>
        </w:p>
        <w:p w:rsidR="001B25EA" w:rsidRDefault="001B25EA" w:rsidP="001B25EA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 w:rsidRPr="0055352A">
            <w:rPr>
              <w:rFonts w:ascii="Verdana" w:hAnsi="Verdana" w:cs="Tahoma"/>
              <w:i/>
              <w:color w:val="002060"/>
              <w:sz w:val="18"/>
              <w:szCs w:val="18"/>
            </w:rPr>
            <w:t>Ufficio II</w:t>
          </w:r>
          <w:r>
            <w:rPr>
              <w:rFonts w:ascii="Verdana" w:hAnsi="Verdana" w:cs="Tahoma"/>
              <w:i/>
              <w:color w:val="002060"/>
              <w:sz w:val="18"/>
              <w:szCs w:val="18"/>
            </w:rPr>
            <w:t xml:space="preserve">I - </w:t>
          </w:r>
          <w:r w:rsidRPr="0055352A">
            <w:rPr>
              <w:rFonts w:ascii="Verdana" w:hAnsi="Verdana" w:cs="Tahoma"/>
              <w:i/>
              <w:color w:val="002060"/>
              <w:sz w:val="18"/>
              <w:szCs w:val="18"/>
            </w:rPr>
            <w:t>Personale della scuola</w:t>
          </w:r>
          <w:r>
            <w:rPr>
              <w:rFonts w:ascii="Verdana" w:hAnsi="Verdana" w:cs="Tahoma"/>
              <w:i/>
              <w:color w:val="002060"/>
              <w:sz w:val="18"/>
              <w:szCs w:val="18"/>
            </w:rPr>
            <w:t>.</w:t>
          </w:r>
        </w:p>
        <w:p w:rsidR="00DC0CF4" w:rsidRPr="0055352A" w:rsidRDefault="001B25EA" w:rsidP="001B25EA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 w:cs="Tahoma"/>
              <w:i/>
              <w:color w:val="002060"/>
              <w:sz w:val="18"/>
              <w:szCs w:val="18"/>
            </w:rPr>
          </w:pPr>
          <w:r w:rsidRPr="00EC1D26">
            <w:rPr>
              <w:rFonts w:ascii="Verdana" w:hAnsi="Verdana"/>
              <w:color w:val="002060"/>
              <w:sz w:val="14"/>
              <w:szCs w:val="14"/>
            </w:rPr>
            <w:t>Riva de Biasio – S. Croce 1299 - 30135 VENEZIA</w:t>
          </w:r>
        </w:p>
      </w:tc>
    </w:tr>
  </w:tbl>
  <w:p w:rsidR="00DC0CF4" w:rsidRPr="00A041CF" w:rsidRDefault="00DC0CF4" w:rsidP="00081CC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DD" w:rsidRDefault="00D406D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97667DC"/>
    <w:multiLevelType w:val="hybridMultilevel"/>
    <w:tmpl w:val="4BE613D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CF1AE3"/>
    <w:multiLevelType w:val="hybridMultilevel"/>
    <w:tmpl w:val="5E2C2B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53AE9"/>
    <w:multiLevelType w:val="hybridMultilevel"/>
    <w:tmpl w:val="7B6C5E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CF495D"/>
    <w:multiLevelType w:val="hybridMultilevel"/>
    <w:tmpl w:val="62A033E0"/>
    <w:lvl w:ilvl="0" w:tplc="1200F3A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C772C"/>
    <w:multiLevelType w:val="hybridMultilevel"/>
    <w:tmpl w:val="DA9AE2CC"/>
    <w:lvl w:ilvl="0" w:tplc="C832CC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4A2CA7"/>
    <w:multiLevelType w:val="hybridMultilevel"/>
    <w:tmpl w:val="C2D05648"/>
    <w:lvl w:ilvl="0" w:tplc="1200F3A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EB2CB6"/>
    <w:multiLevelType w:val="hybridMultilevel"/>
    <w:tmpl w:val="636A65BE"/>
    <w:lvl w:ilvl="0" w:tplc="91E0CC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6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1A3C"/>
    <w:rsid w:val="000064F3"/>
    <w:rsid w:val="00007A05"/>
    <w:rsid w:val="00024B49"/>
    <w:rsid w:val="00046B1F"/>
    <w:rsid w:val="00081CC0"/>
    <w:rsid w:val="00084875"/>
    <w:rsid w:val="00090D0F"/>
    <w:rsid w:val="000A4377"/>
    <w:rsid w:val="000C29C9"/>
    <w:rsid w:val="000C5022"/>
    <w:rsid w:val="001044B1"/>
    <w:rsid w:val="0010457F"/>
    <w:rsid w:val="00104BBE"/>
    <w:rsid w:val="00125479"/>
    <w:rsid w:val="001317E9"/>
    <w:rsid w:val="00146C84"/>
    <w:rsid w:val="00173CE8"/>
    <w:rsid w:val="00197AD0"/>
    <w:rsid w:val="001B184C"/>
    <w:rsid w:val="001B25EA"/>
    <w:rsid w:val="001B7600"/>
    <w:rsid w:val="001C0D84"/>
    <w:rsid w:val="001E67F8"/>
    <w:rsid w:val="001F0437"/>
    <w:rsid w:val="001F77B6"/>
    <w:rsid w:val="001F7D46"/>
    <w:rsid w:val="00200685"/>
    <w:rsid w:val="00201781"/>
    <w:rsid w:val="00211A9C"/>
    <w:rsid w:val="00242F38"/>
    <w:rsid w:val="0025055A"/>
    <w:rsid w:val="00262D3F"/>
    <w:rsid w:val="00284930"/>
    <w:rsid w:val="002952C2"/>
    <w:rsid w:val="002A36CB"/>
    <w:rsid w:val="002A4EEE"/>
    <w:rsid w:val="002B0260"/>
    <w:rsid w:val="002C3273"/>
    <w:rsid w:val="002C39C1"/>
    <w:rsid w:val="002D0D17"/>
    <w:rsid w:val="002D3A9E"/>
    <w:rsid w:val="002D7475"/>
    <w:rsid w:val="002E17AD"/>
    <w:rsid w:val="002E3DAC"/>
    <w:rsid w:val="002E5CF7"/>
    <w:rsid w:val="002E5DBA"/>
    <w:rsid w:val="002F2B63"/>
    <w:rsid w:val="00312B25"/>
    <w:rsid w:val="00315D42"/>
    <w:rsid w:val="0033335B"/>
    <w:rsid w:val="00352DB4"/>
    <w:rsid w:val="00364776"/>
    <w:rsid w:val="003737A0"/>
    <w:rsid w:val="003A48A8"/>
    <w:rsid w:val="003A5470"/>
    <w:rsid w:val="003A6B0A"/>
    <w:rsid w:val="003B12E6"/>
    <w:rsid w:val="003C1D93"/>
    <w:rsid w:val="003C3697"/>
    <w:rsid w:val="003C405D"/>
    <w:rsid w:val="003C49C5"/>
    <w:rsid w:val="003D06CB"/>
    <w:rsid w:val="003D1F4B"/>
    <w:rsid w:val="003E2E5D"/>
    <w:rsid w:val="003F5B52"/>
    <w:rsid w:val="00411514"/>
    <w:rsid w:val="00415B4B"/>
    <w:rsid w:val="00416B63"/>
    <w:rsid w:val="00441091"/>
    <w:rsid w:val="004417E5"/>
    <w:rsid w:val="00447BEE"/>
    <w:rsid w:val="004507E2"/>
    <w:rsid w:val="00456FE1"/>
    <w:rsid w:val="00463AEA"/>
    <w:rsid w:val="00463CE2"/>
    <w:rsid w:val="00463F64"/>
    <w:rsid w:val="00467A9C"/>
    <w:rsid w:val="004754FF"/>
    <w:rsid w:val="004A5140"/>
    <w:rsid w:val="004A764B"/>
    <w:rsid w:val="004A7E0F"/>
    <w:rsid w:val="004B696D"/>
    <w:rsid w:val="004D7F91"/>
    <w:rsid w:val="00500428"/>
    <w:rsid w:val="00515563"/>
    <w:rsid w:val="00516515"/>
    <w:rsid w:val="00524FE4"/>
    <w:rsid w:val="005407EE"/>
    <w:rsid w:val="0055352A"/>
    <w:rsid w:val="00565CD3"/>
    <w:rsid w:val="0057272D"/>
    <w:rsid w:val="00577727"/>
    <w:rsid w:val="00594BF9"/>
    <w:rsid w:val="00596DCE"/>
    <w:rsid w:val="005A1506"/>
    <w:rsid w:val="005B2E0A"/>
    <w:rsid w:val="005B7F83"/>
    <w:rsid w:val="005E43D0"/>
    <w:rsid w:val="005E4AFE"/>
    <w:rsid w:val="00600874"/>
    <w:rsid w:val="00600B4D"/>
    <w:rsid w:val="0060267A"/>
    <w:rsid w:val="00611903"/>
    <w:rsid w:val="006136E7"/>
    <w:rsid w:val="0061516F"/>
    <w:rsid w:val="00632CB2"/>
    <w:rsid w:val="00645F72"/>
    <w:rsid w:val="006534F3"/>
    <w:rsid w:val="0065442B"/>
    <w:rsid w:val="00657B11"/>
    <w:rsid w:val="006646E5"/>
    <w:rsid w:val="00672406"/>
    <w:rsid w:val="00672453"/>
    <w:rsid w:val="0069482A"/>
    <w:rsid w:val="006A1B6F"/>
    <w:rsid w:val="006A40EB"/>
    <w:rsid w:val="006A57EA"/>
    <w:rsid w:val="006B3170"/>
    <w:rsid w:val="006D2A0E"/>
    <w:rsid w:val="006D55C8"/>
    <w:rsid w:val="006D5EF0"/>
    <w:rsid w:val="006F0754"/>
    <w:rsid w:val="00705047"/>
    <w:rsid w:val="00716A9B"/>
    <w:rsid w:val="0072796F"/>
    <w:rsid w:val="00732D82"/>
    <w:rsid w:val="00735B3F"/>
    <w:rsid w:val="0074143B"/>
    <w:rsid w:val="00765D12"/>
    <w:rsid w:val="007726B5"/>
    <w:rsid w:val="007A67F2"/>
    <w:rsid w:val="007C1BE9"/>
    <w:rsid w:val="007C3093"/>
    <w:rsid w:val="007C65B2"/>
    <w:rsid w:val="007C68F7"/>
    <w:rsid w:val="007C6E2C"/>
    <w:rsid w:val="007D01F5"/>
    <w:rsid w:val="007D220F"/>
    <w:rsid w:val="007D2B9C"/>
    <w:rsid w:val="007D5A26"/>
    <w:rsid w:val="007D692E"/>
    <w:rsid w:val="007D7E0B"/>
    <w:rsid w:val="007E6EFA"/>
    <w:rsid w:val="007F604D"/>
    <w:rsid w:val="0080014D"/>
    <w:rsid w:val="008067E1"/>
    <w:rsid w:val="00814457"/>
    <w:rsid w:val="008323A7"/>
    <w:rsid w:val="008350D8"/>
    <w:rsid w:val="0085097A"/>
    <w:rsid w:val="00855719"/>
    <w:rsid w:val="00885FEB"/>
    <w:rsid w:val="00890D0E"/>
    <w:rsid w:val="008C6D62"/>
    <w:rsid w:val="00906D63"/>
    <w:rsid w:val="0092104C"/>
    <w:rsid w:val="00933F3A"/>
    <w:rsid w:val="0095211D"/>
    <w:rsid w:val="00953F09"/>
    <w:rsid w:val="009551EE"/>
    <w:rsid w:val="00965FC5"/>
    <w:rsid w:val="009851AE"/>
    <w:rsid w:val="009C3CBF"/>
    <w:rsid w:val="009C4E97"/>
    <w:rsid w:val="009C739F"/>
    <w:rsid w:val="009D05A5"/>
    <w:rsid w:val="009E28B2"/>
    <w:rsid w:val="009F6923"/>
    <w:rsid w:val="009F7B0E"/>
    <w:rsid w:val="00A01E31"/>
    <w:rsid w:val="00A041CF"/>
    <w:rsid w:val="00A042AB"/>
    <w:rsid w:val="00A04A03"/>
    <w:rsid w:val="00A20710"/>
    <w:rsid w:val="00A4565B"/>
    <w:rsid w:val="00A5338D"/>
    <w:rsid w:val="00A53D45"/>
    <w:rsid w:val="00A56DB7"/>
    <w:rsid w:val="00A66422"/>
    <w:rsid w:val="00A7719F"/>
    <w:rsid w:val="00A772A1"/>
    <w:rsid w:val="00A86530"/>
    <w:rsid w:val="00A86FD1"/>
    <w:rsid w:val="00A927D1"/>
    <w:rsid w:val="00AA041E"/>
    <w:rsid w:val="00AA70A8"/>
    <w:rsid w:val="00AB3BAE"/>
    <w:rsid w:val="00AC36A1"/>
    <w:rsid w:val="00AC36BD"/>
    <w:rsid w:val="00AC42FC"/>
    <w:rsid w:val="00AC5F3A"/>
    <w:rsid w:val="00AE67F1"/>
    <w:rsid w:val="00AF3FC6"/>
    <w:rsid w:val="00B1182C"/>
    <w:rsid w:val="00B26B32"/>
    <w:rsid w:val="00B3514B"/>
    <w:rsid w:val="00B4206D"/>
    <w:rsid w:val="00B4300B"/>
    <w:rsid w:val="00B46DBC"/>
    <w:rsid w:val="00B64D91"/>
    <w:rsid w:val="00B77C5B"/>
    <w:rsid w:val="00B815D6"/>
    <w:rsid w:val="00B94A97"/>
    <w:rsid w:val="00BA393F"/>
    <w:rsid w:val="00BA4734"/>
    <w:rsid w:val="00BA60D7"/>
    <w:rsid w:val="00BB5689"/>
    <w:rsid w:val="00BB7D04"/>
    <w:rsid w:val="00BC7696"/>
    <w:rsid w:val="00BD241F"/>
    <w:rsid w:val="00BE7310"/>
    <w:rsid w:val="00C22742"/>
    <w:rsid w:val="00C23D84"/>
    <w:rsid w:val="00C41CD0"/>
    <w:rsid w:val="00C74568"/>
    <w:rsid w:val="00CC57D3"/>
    <w:rsid w:val="00CD233C"/>
    <w:rsid w:val="00CD5CDF"/>
    <w:rsid w:val="00D11D83"/>
    <w:rsid w:val="00D1228A"/>
    <w:rsid w:val="00D13C4B"/>
    <w:rsid w:val="00D2637E"/>
    <w:rsid w:val="00D27E41"/>
    <w:rsid w:val="00D3324F"/>
    <w:rsid w:val="00D406DD"/>
    <w:rsid w:val="00D507AC"/>
    <w:rsid w:val="00D511D1"/>
    <w:rsid w:val="00D53033"/>
    <w:rsid w:val="00D73E0D"/>
    <w:rsid w:val="00D749B0"/>
    <w:rsid w:val="00D959A3"/>
    <w:rsid w:val="00DA2151"/>
    <w:rsid w:val="00DA2DC6"/>
    <w:rsid w:val="00DA3A71"/>
    <w:rsid w:val="00DA6FB8"/>
    <w:rsid w:val="00DB4213"/>
    <w:rsid w:val="00DB5C21"/>
    <w:rsid w:val="00DB758F"/>
    <w:rsid w:val="00DC0CF4"/>
    <w:rsid w:val="00DF0EF0"/>
    <w:rsid w:val="00DF6B8C"/>
    <w:rsid w:val="00E061CF"/>
    <w:rsid w:val="00E10AC9"/>
    <w:rsid w:val="00E24F88"/>
    <w:rsid w:val="00E302D5"/>
    <w:rsid w:val="00E3448E"/>
    <w:rsid w:val="00E53521"/>
    <w:rsid w:val="00E6629D"/>
    <w:rsid w:val="00E82452"/>
    <w:rsid w:val="00E866B5"/>
    <w:rsid w:val="00E90662"/>
    <w:rsid w:val="00EA0504"/>
    <w:rsid w:val="00EA1975"/>
    <w:rsid w:val="00EA630A"/>
    <w:rsid w:val="00EB14C5"/>
    <w:rsid w:val="00EC0875"/>
    <w:rsid w:val="00EC3FCE"/>
    <w:rsid w:val="00F10035"/>
    <w:rsid w:val="00F120C6"/>
    <w:rsid w:val="00F131C7"/>
    <w:rsid w:val="00F14C53"/>
    <w:rsid w:val="00F16007"/>
    <w:rsid w:val="00F16A70"/>
    <w:rsid w:val="00F21A9D"/>
    <w:rsid w:val="00F274D1"/>
    <w:rsid w:val="00F30F14"/>
    <w:rsid w:val="00F31FA7"/>
    <w:rsid w:val="00F45993"/>
    <w:rsid w:val="00F53A7C"/>
    <w:rsid w:val="00F83746"/>
    <w:rsid w:val="00F84FCA"/>
    <w:rsid w:val="00F9394F"/>
    <w:rsid w:val="00F9537E"/>
    <w:rsid w:val="00F96282"/>
    <w:rsid w:val="00FA58F3"/>
    <w:rsid w:val="00FB5DA5"/>
    <w:rsid w:val="00FC11B4"/>
    <w:rsid w:val="00FC1ACF"/>
    <w:rsid w:val="00FC42A1"/>
    <w:rsid w:val="00FC4726"/>
    <w:rsid w:val="00FC5191"/>
    <w:rsid w:val="00FD4DE4"/>
    <w:rsid w:val="00FE4DB2"/>
    <w:rsid w:val="00FF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F2B63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7E6EFA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EA19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F2B63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7E6EFA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EA19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4404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8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8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15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4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38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144425">
                                      <w:marLeft w:val="0"/>
                                      <w:marRight w:val="0"/>
                                      <w:marTop w:val="60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036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887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356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3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RVE.ufficio3@istruzione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2F6CC-AC08-49FF-8F7D-7AD69548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Administrator</cp:lastModifiedBy>
  <cp:revision>3</cp:revision>
  <cp:lastPrinted>2016-01-22T11:59:00Z</cp:lastPrinted>
  <dcterms:created xsi:type="dcterms:W3CDTF">2016-03-16T11:54:00Z</dcterms:created>
  <dcterms:modified xsi:type="dcterms:W3CDTF">2016-03-22T10:14:00Z</dcterms:modified>
</cp:coreProperties>
</file>